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F43E71" w14:textId="69F3191F" w:rsidR="000B2848" w:rsidRPr="004D5FA7" w:rsidRDefault="00A11467" w:rsidP="00A11467">
      <w:pPr>
        <w:jc w:val="center"/>
        <w:rPr>
          <w:rFonts w:ascii="LM Roman 10" w:hAnsi="LM Roman 10"/>
          <w:sz w:val="20"/>
          <w:szCs w:val="20"/>
          <w:u w:val="single"/>
        </w:rPr>
      </w:pPr>
      <w:r w:rsidRPr="004D5FA7">
        <w:rPr>
          <w:rFonts w:ascii="LM Roman 10" w:hAnsi="LM Roman 10"/>
          <w:sz w:val="20"/>
          <w:szCs w:val="20"/>
          <w:u w:val="single"/>
        </w:rPr>
        <w:t xml:space="preserve">Protocole </w:t>
      </w:r>
      <w:r w:rsidR="00B65998">
        <w:rPr>
          <w:rFonts w:ascii="LM Roman 10" w:hAnsi="LM Roman 10"/>
          <w:sz w:val="20"/>
          <w:szCs w:val="20"/>
          <w:u w:val="single"/>
        </w:rPr>
        <w:t>Substitution nucléophile aromatique</w:t>
      </w:r>
    </w:p>
    <w:p w14:paraId="2D21823B" w14:textId="38C51D74" w:rsidR="00A11467" w:rsidRDefault="00D60F1D" w:rsidP="00D60F1D">
      <w:pPr>
        <w:rPr>
          <w:rFonts w:ascii="LM Roman 10" w:hAnsi="LM Roman 10"/>
          <w:sz w:val="20"/>
          <w:szCs w:val="20"/>
          <w:u w:val="single"/>
        </w:rPr>
      </w:pPr>
      <w:r w:rsidRPr="00D60F1D">
        <w:rPr>
          <w:rFonts w:ascii="LM Roman 10" w:hAnsi="LM Roman 10"/>
          <w:sz w:val="20"/>
          <w:szCs w:val="20"/>
          <w:u w:val="single"/>
        </w:rPr>
        <w:t>Matériel</w:t>
      </w:r>
      <w:r>
        <w:rPr>
          <w:rFonts w:ascii="LM Roman 10" w:hAnsi="LM Roman 10"/>
          <w:sz w:val="20"/>
          <w:szCs w:val="20"/>
          <w:u w:val="single"/>
        </w:rPr>
        <w:t> :</w:t>
      </w:r>
    </w:p>
    <w:p w14:paraId="1BD7BCE5" w14:textId="12BCA5EB" w:rsidR="00D60F1D" w:rsidRPr="00B45188" w:rsidRDefault="00B45188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  <w:lang w:val="en-US"/>
        </w:rPr>
      </w:pPr>
      <w:r w:rsidRPr="00B45188">
        <w:rPr>
          <w:rFonts w:ascii="LM Roman 10" w:hAnsi="LM Roman 10"/>
          <w:sz w:val="20"/>
          <w:szCs w:val="20"/>
          <w:lang w:val="en-US"/>
        </w:rPr>
        <w:t>4-chloro-7-nitro-1,2,3-benzoxadiazole (NBD-C</w:t>
      </w:r>
      <w:r>
        <w:rPr>
          <w:rFonts w:ascii="LM Roman 10" w:hAnsi="LM Roman 10"/>
          <w:sz w:val="20"/>
          <w:szCs w:val="20"/>
          <w:lang w:val="en-US"/>
        </w:rPr>
        <w:t>l)</w:t>
      </w:r>
    </w:p>
    <w:p w14:paraId="10585370" w14:textId="5E60CA8F" w:rsidR="00001E2A" w:rsidRPr="00001E2A" w:rsidRDefault="00073542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4-méthoxybenzylamine</w:t>
      </w:r>
    </w:p>
    <w:p w14:paraId="03FDB60D" w14:textId="7987CA7B" w:rsidR="00001E2A" w:rsidRPr="00073542" w:rsidRDefault="00073542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Acétonitrile</w:t>
      </w:r>
    </w:p>
    <w:p w14:paraId="696FD574" w14:textId="12A6BF93" w:rsidR="00073542" w:rsidRPr="00073542" w:rsidRDefault="00073542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Dichlorométhane</w:t>
      </w:r>
    </w:p>
    <w:p w14:paraId="22102260" w14:textId="390FA5CA" w:rsidR="00073542" w:rsidRPr="00DE45B7" w:rsidRDefault="00073542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Silice, sable de fontainebleau, colonne</w:t>
      </w:r>
    </w:p>
    <w:p w14:paraId="28581971" w14:textId="3F65456F" w:rsidR="00DE45B7" w:rsidRDefault="00DE45B7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Micropipette (20 µL)</w:t>
      </w:r>
    </w:p>
    <w:p w14:paraId="4EC83673" w14:textId="29FF3107" w:rsidR="00EE1E47" w:rsidRPr="00DE45B7" w:rsidRDefault="00A11467" w:rsidP="00DE45B7">
      <w:pPr>
        <w:rPr>
          <w:rFonts w:ascii="LM Roman 10" w:hAnsi="LM Roman 10"/>
          <w:sz w:val="20"/>
          <w:szCs w:val="20"/>
        </w:rPr>
      </w:pPr>
      <w:r w:rsidRPr="004D5FA7">
        <w:rPr>
          <w:rFonts w:ascii="LM Roman 10" w:hAnsi="LM Roman 10"/>
          <w:sz w:val="20"/>
          <w:szCs w:val="20"/>
          <w:u w:val="single"/>
        </w:rPr>
        <w:t>Bibliographie :</w:t>
      </w:r>
      <w:r w:rsidRPr="004D5FA7">
        <w:rPr>
          <w:rFonts w:ascii="LM Roman 10" w:hAnsi="LM Roman 10"/>
          <w:sz w:val="20"/>
          <w:szCs w:val="20"/>
        </w:rPr>
        <w:t xml:space="preserve"> </w:t>
      </w:r>
      <w:r w:rsidR="00B65998">
        <w:rPr>
          <w:rFonts w:ascii="Cambria Math" w:hAnsi="Cambria Math"/>
          <w:i/>
          <w:sz w:val="20"/>
          <w:szCs w:val="20"/>
        </w:rPr>
        <w:t>Grüber p.305</w:t>
      </w:r>
    </w:p>
    <w:p w14:paraId="17ED2D40" w14:textId="50F2D210" w:rsidR="00EE1E47" w:rsidRDefault="00DE45B7" w:rsidP="00EE1E47">
      <w:p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Synthèse</w:t>
      </w:r>
    </w:p>
    <w:p w14:paraId="6DA4F185" w14:textId="0A534F23" w:rsidR="00EE1E47" w:rsidRDefault="00DE45B7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Dans un ballon monocol de 10 mL, dissoudre 30 mg de 4-chloro-7-nitro-1,2,3-benzoxadiazole dans 2 mL d’acétonitrile</w:t>
      </w:r>
    </w:p>
    <w:p w14:paraId="7EFA5470" w14:textId="46A5B718" w:rsidR="00001E2A" w:rsidRDefault="00DF6194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Ajouter 20 µL de 4-méthoxybenzylamine.</w:t>
      </w:r>
      <w:r w:rsidR="00DD515D">
        <w:rPr>
          <w:rFonts w:ascii="LM Roman 10" w:hAnsi="LM Roman 10"/>
          <w:sz w:val="20"/>
          <w:szCs w:val="20"/>
        </w:rPr>
        <w:t xml:space="preserve"> (Les équivalents sont 0.15 </w:t>
      </w:r>
      <w:proofErr w:type="spellStart"/>
      <w:r w:rsidR="00DD515D">
        <w:rPr>
          <w:rFonts w:ascii="LM Roman 10" w:hAnsi="LM Roman 10"/>
          <w:sz w:val="20"/>
          <w:szCs w:val="20"/>
        </w:rPr>
        <w:t>mmol</w:t>
      </w:r>
      <w:proofErr w:type="spellEnd"/>
      <w:r w:rsidR="00DD515D">
        <w:rPr>
          <w:rFonts w:ascii="LM Roman 10" w:hAnsi="LM Roman 10"/>
          <w:sz w:val="20"/>
          <w:szCs w:val="20"/>
        </w:rPr>
        <w:t xml:space="preserve"> 1 pour 1)</w:t>
      </w:r>
    </w:p>
    <w:p w14:paraId="6016FC5A" w14:textId="09568008" w:rsidR="00DF6194" w:rsidRDefault="00DF6194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Agiter le mélange à température ambiante et suivre l’avancement de la réaction par chromatographie sur couche mince (éluant CH</w:t>
      </w:r>
      <w:r>
        <w:rPr>
          <w:rFonts w:ascii="LM Roman 10" w:hAnsi="LM Roman 10"/>
          <w:sz w:val="20"/>
          <w:szCs w:val="20"/>
          <w:vertAlign w:val="subscript"/>
        </w:rPr>
        <w:t>2</w:t>
      </w:r>
      <w:r>
        <w:rPr>
          <w:rFonts w:ascii="LM Roman 10" w:hAnsi="LM Roman 10"/>
          <w:sz w:val="20"/>
          <w:szCs w:val="20"/>
        </w:rPr>
        <w:t>Cl</w:t>
      </w:r>
      <w:r>
        <w:rPr>
          <w:rFonts w:ascii="LM Roman 10" w:hAnsi="LM Roman 10"/>
          <w:sz w:val="20"/>
          <w:szCs w:val="20"/>
          <w:vertAlign w:val="subscript"/>
        </w:rPr>
        <w:t>2</w:t>
      </w:r>
      <w:r>
        <w:rPr>
          <w:rFonts w:ascii="LM Roman 10" w:hAnsi="LM Roman 10"/>
          <w:sz w:val="20"/>
          <w:szCs w:val="20"/>
        </w:rPr>
        <w:t>)</w:t>
      </w:r>
      <w:r w:rsidR="008B6EA5">
        <w:rPr>
          <w:rFonts w:ascii="LM Roman 10" w:hAnsi="LM Roman 10"/>
          <w:sz w:val="20"/>
          <w:szCs w:val="20"/>
        </w:rPr>
        <w:t>.</w:t>
      </w:r>
      <w:r w:rsidR="00A361FA">
        <w:rPr>
          <w:rFonts w:ascii="LM Roman 10" w:hAnsi="LM Roman 10"/>
          <w:sz w:val="20"/>
          <w:szCs w:val="20"/>
        </w:rPr>
        <w:t xml:space="preserve"> On dépose les réactifs, le brut et le codépot.</w:t>
      </w:r>
      <w:bookmarkStart w:id="0" w:name="_GoBack"/>
      <w:bookmarkEnd w:id="0"/>
    </w:p>
    <w:p w14:paraId="13AA739E" w14:textId="7064CBF3" w:rsidR="00D54CE4" w:rsidRPr="004D5FA7" w:rsidRDefault="008B6EA5" w:rsidP="00A11467">
      <w:p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Purification</w:t>
      </w:r>
    </w:p>
    <w:p w14:paraId="74E965C7" w14:textId="77777777" w:rsidR="008B6EA5" w:rsidRPr="008B6EA5" w:rsidRDefault="008B6EA5" w:rsidP="008B6EA5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Après 25 mn évaporer le dichlorométhane sous pression réduite.</w:t>
      </w:r>
    </w:p>
    <w:p w14:paraId="42E367D1" w14:textId="0110F67F" w:rsidR="00001E2A" w:rsidRDefault="008B6EA5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Purifier le produit brut par chromato sur gel de silice avec éluant CH</w:t>
      </w:r>
      <w:r>
        <w:rPr>
          <w:rFonts w:ascii="LM Roman 10" w:hAnsi="LM Roman 10"/>
          <w:sz w:val="20"/>
          <w:szCs w:val="20"/>
          <w:vertAlign w:val="subscript"/>
        </w:rPr>
        <w:t>2</w:t>
      </w:r>
      <w:r>
        <w:rPr>
          <w:rFonts w:ascii="LM Roman 10" w:hAnsi="LM Roman 10"/>
          <w:sz w:val="20"/>
          <w:szCs w:val="20"/>
        </w:rPr>
        <w:t>Cl</w:t>
      </w:r>
      <w:r>
        <w:rPr>
          <w:rFonts w:ascii="LM Roman 10" w:hAnsi="LM Roman 10"/>
          <w:sz w:val="20"/>
          <w:szCs w:val="20"/>
          <w:vertAlign w:val="subscript"/>
        </w:rPr>
        <w:t>2</w:t>
      </w:r>
      <w:r>
        <w:rPr>
          <w:rFonts w:ascii="LM Roman 10" w:hAnsi="LM Roman 10"/>
          <w:sz w:val="20"/>
          <w:szCs w:val="20"/>
        </w:rPr>
        <w:t>.</w:t>
      </w:r>
    </w:p>
    <w:p w14:paraId="59629B4A" w14:textId="1564513D" w:rsidR="00592063" w:rsidRDefault="00955262" w:rsidP="00955262">
      <w:p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Caractérisation</w:t>
      </w:r>
    </w:p>
    <w:p w14:paraId="448D4BE7" w14:textId="589810A1" w:rsidR="00955262" w:rsidRPr="00955262" w:rsidRDefault="00955262" w:rsidP="00955262">
      <w:pPr>
        <w:pStyle w:val="Paragraphedeliste"/>
        <w:numPr>
          <w:ilvl w:val="0"/>
          <w:numId w:val="6"/>
        </w:num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sz w:val="20"/>
          <w:szCs w:val="20"/>
        </w:rPr>
        <w:t>Température de fusion de produit (attendue 178°C)</w:t>
      </w:r>
    </w:p>
    <w:p w14:paraId="5CC2E407" w14:textId="0E5C5440" w:rsidR="00955262" w:rsidRPr="00955262" w:rsidRDefault="00955262" w:rsidP="00955262">
      <w:pPr>
        <w:pStyle w:val="Paragraphedeliste"/>
        <w:numPr>
          <w:ilvl w:val="0"/>
          <w:numId w:val="6"/>
        </w:num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sz w:val="20"/>
          <w:szCs w:val="20"/>
        </w:rPr>
        <w:t>RMN du produit</w:t>
      </w:r>
      <w:r w:rsidR="00D33E99">
        <w:rPr>
          <w:rFonts w:ascii="LM Roman 10" w:hAnsi="LM Roman 10"/>
          <w:sz w:val="20"/>
          <w:szCs w:val="20"/>
        </w:rPr>
        <w:t xml:space="preserve"> et des réactifs</w:t>
      </w:r>
    </w:p>
    <w:p w14:paraId="7F041530" w14:textId="06DF2B5F" w:rsidR="00955262" w:rsidRPr="00955262" w:rsidRDefault="00955262" w:rsidP="00955262">
      <w:pPr>
        <w:pStyle w:val="Paragraphedeliste"/>
        <w:numPr>
          <w:ilvl w:val="0"/>
          <w:numId w:val="6"/>
        </w:num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sz w:val="20"/>
          <w:szCs w:val="20"/>
        </w:rPr>
        <w:t>IR</w:t>
      </w:r>
      <w:r w:rsidR="00D33E99">
        <w:rPr>
          <w:rFonts w:ascii="LM Roman 10" w:hAnsi="LM Roman 10"/>
          <w:sz w:val="20"/>
          <w:szCs w:val="20"/>
        </w:rPr>
        <w:t xml:space="preserve"> du produit et des réactifs</w:t>
      </w:r>
    </w:p>
    <w:sectPr w:rsidR="00955262" w:rsidRPr="009552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M Roman 10">
    <w:panose1 w:val="00000500000000000000"/>
    <w:charset w:val="00"/>
    <w:family w:val="modern"/>
    <w:notTrueType/>
    <w:pitch w:val="variable"/>
    <w:sig w:usb0="20000007" w:usb1="00000000" w:usb2="00000000" w:usb3="00000000" w:csb0="0000019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B07C7"/>
    <w:multiLevelType w:val="hybridMultilevel"/>
    <w:tmpl w:val="37DAF49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322CF7"/>
    <w:multiLevelType w:val="multilevel"/>
    <w:tmpl w:val="64CAF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7C2440"/>
    <w:multiLevelType w:val="hybridMultilevel"/>
    <w:tmpl w:val="ED58D91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F21542"/>
    <w:multiLevelType w:val="hybridMultilevel"/>
    <w:tmpl w:val="6492C9D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75621A"/>
    <w:multiLevelType w:val="hybridMultilevel"/>
    <w:tmpl w:val="B0A400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7623A2"/>
    <w:multiLevelType w:val="hybridMultilevel"/>
    <w:tmpl w:val="6C80C99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2848"/>
    <w:rsid w:val="000007DE"/>
    <w:rsid w:val="00001E2A"/>
    <w:rsid w:val="00034136"/>
    <w:rsid w:val="00040902"/>
    <w:rsid w:val="00073542"/>
    <w:rsid w:val="000A161B"/>
    <w:rsid w:val="000B2848"/>
    <w:rsid w:val="000B3412"/>
    <w:rsid w:val="00102736"/>
    <w:rsid w:val="00135C4D"/>
    <w:rsid w:val="00135E8B"/>
    <w:rsid w:val="00163D10"/>
    <w:rsid w:val="001B4CB3"/>
    <w:rsid w:val="001E096E"/>
    <w:rsid w:val="00224304"/>
    <w:rsid w:val="00231B7B"/>
    <w:rsid w:val="00242112"/>
    <w:rsid w:val="00245857"/>
    <w:rsid w:val="00263004"/>
    <w:rsid w:val="002723A3"/>
    <w:rsid w:val="002B337C"/>
    <w:rsid w:val="002C692A"/>
    <w:rsid w:val="003332BA"/>
    <w:rsid w:val="00360E2B"/>
    <w:rsid w:val="0038466A"/>
    <w:rsid w:val="003B08AB"/>
    <w:rsid w:val="00414DCD"/>
    <w:rsid w:val="004224AE"/>
    <w:rsid w:val="00483A10"/>
    <w:rsid w:val="0048661F"/>
    <w:rsid w:val="004D07EE"/>
    <w:rsid w:val="004D5FA7"/>
    <w:rsid w:val="00533241"/>
    <w:rsid w:val="00592063"/>
    <w:rsid w:val="005A75CC"/>
    <w:rsid w:val="00620BAD"/>
    <w:rsid w:val="006506F9"/>
    <w:rsid w:val="00651704"/>
    <w:rsid w:val="006E0F8C"/>
    <w:rsid w:val="0075226B"/>
    <w:rsid w:val="007C46E4"/>
    <w:rsid w:val="007C6D9E"/>
    <w:rsid w:val="007D3728"/>
    <w:rsid w:val="00895839"/>
    <w:rsid w:val="008B6EA5"/>
    <w:rsid w:val="00916F5D"/>
    <w:rsid w:val="0095447B"/>
    <w:rsid w:val="00955262"/>
    <w:rsid w:val="0096202D"/>
    <w:rsid w:val="00985180"/>
    <w:rsid w:val="009E7CF3"/>
    <w:rsid w:val="00A11467"/>
    <w:rsid w:val="00A24D88"/>
    <w:rsid w:val="00A361FA"/>
    <w:rsid w:val="00A83AE6"/>
    <w:rsid w:val="00A8598C"/>
    <w:rsid w:val="00AA391A"/>
    <w:rsid w:val="00AA4595"/>
    <w:rsid w:val="00AA5651"/>
    <w:rsid w:val="00AF6441"/>
    <w:rsid w:val="00B353AF"/>
    <w:rsid w:val="00B45188"/>
    <w:rsid w:val="00B61158"/>
    <w:rsid w:val="00B65998"/>
    <w:rsid w:val="00BA6E6C"/>
    <w:rsid w:val="00BC0669"/>
    <w:rsid w:val="00D24452"/>
    <w:rsid w:val="00D33E99"/>
    <w:rsid w:val="00D54CE4"/>
    <w:rsid w:val="00D60F1D"/>
    <w:rsid w:val="00D85A5B"/>
    <w:rsid w:val="00DD515D"/>
    <w:rsid w:val="00DE45B7"/>
    <w:rsid w:val="00DF6194"/>
    <w:rsid w:val="00E576EB"/>
    <w:rsid w:val="00E87376"/>
    <w:rsid w:val="00EA67D2"/>
    <w:rsid w:val="00EE1E47"/>
    <w:rsid w:val="00EF13FD"/>
    <w:rsid w:val="00EF653D"/>
    <w:rsid w:val="00F102AC"/>
    <w:rsid w:val="00F16DE8"/>
    <w:rsid w:val="00F3583D"/>
    <w:rsid w:val="00F520B1"/>
    <w:rsid w:val="00F531B5"/>
    <w:rsid w:val="00F8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43EC1"/>
  <w15:chartTrackingRefBased/>
  <w15:docId w15:val="{A7E3F9A4-DEDC-4D30-AC0E-E9D127AD8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C46E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E1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78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174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73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7279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07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187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5075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139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LOIC</dc:creator>
  <cp:keywords/>
  <dc:description/>
  <cp:lastModifiedBy>LOIC</cp:lastModifiedBy>
  <cp:revision>83</cp:revision>
  <dcterms:created xsi:type="dcterms:W3CDTF">2018-10-27T17:10:00Z</dcterms:created>
  <dcterms:modified xsi:type="dcterms:W3CDTF">2019-05-31T12:55:00Z</dcterms:modified>
</cp:coreProperties>
</file>